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33" w:rsidRDefault="00344C33" w:rsidP="00344C33">
      <w:pPr>
        <w:pStyle w:val="a3"/>
      </w:pPr>
      <w:bookmarkStart w:id="0" w:name="_GoBack"/>
      <w:bookmarkEnd w:id="0"/>
      <w:r>
        <w:rPr>
          <w:i/>
          <w:iCs/>
          <w:sz w:val="36"/>
          <w:szCs w:val="36"/>
          <w:u w:val="single"/>
        </w:rPr>
        <w:t>Пушкинский год</w:t>
      </w:r>
    </w:p>
    <w:p w:rsidR="00344C33" w:rsidRDefault="00344C33" w:rsidP="00344C33">
      <w:pPr>
        <w:pStyle w:val="a3"/>
      </w:pPr>
      <w:r>
        <w:rPr>
          <w:rStyle w:val="a4"/>
          <w:sz w:val="36"/>
          <w:szCs w:val="36"/>
        </w:rPr>
        <w:t>Моды пушкинского времени</w:t>
      </w:r>
    </w:p>
    <w:p w:rsidR="00344C33" w:rsidRDefault="00344C33" w:rsidP="00344C33">
      <w:pPr>
        <w:pStyle w:val="a3"/>
      </w:pPr>
      <w:r>
        <w:rPr>
          <w:sz w:val="36"/>
          <w:szCs w:val="36"/>
        </w:rPr>
        <w:t>Внеклассная работа по предмету (литература). 9-11-е классы</w:t>
      </w:r>
    </w:p>
    <w:p w:rsidR="00344C33" w:rsidRDefault="00344C33" w:rsidP="00344C33">
      <w:pPr>
        <w:pStyle w:val="a3"/>
      </w:pPr>
      <w:r>
        <w:rPr>
          <w:noProof/>
          <w:sz w:val="27"/>
          <w:szCs w:val="27"/>
        </w:rPr>
        <w:drawing>
          <wp:inline distT="0" distB="0" distL="0" distR="0">
            <wp:extent cx="2295525" cy="3152775"/>
            <wp:effectExtent l="19050" t="0" r="9525" b="0"/>
            <wp:docPr id="1" name="Рисунок 1" descr="p10.jpg (74725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.jpg (74725 bytes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C33" w:rsidRDefault="00344C33" w:rsidP="00344C33">
      <w:pPr>
        <w:pStyle w:val="a3"/>
      </w:pPr>
      <w:r>
        <w:rPr>
          <w:sz w:val="27"/>
          <w:szCs w:val="27"/>
        </w:rPr>
        <w:t> </w:t>
      </w:r>
    </w:p>
    <w:p w:rsidR="00344C33" w:rsidRDefault="00344C33" w:rsidP="00344C33">
      <w:pPr>
        <w:pStyle w:val="a3"/>
      </w:pPr>
      <w:r>
        <w:rPr>
          <w:sz w:val="20"/>
          <w:szCs w:val="20"/>
        </w:rPr>
        <w:t>Представляю, сколько времени и сил отдал А.С.Пушкин роману в стихах "Евгений Онегин"! В.Г.Белинский назвал это произведение "самым задушевным" созданием поэта, любимым детищем его фантазии. Конечно, любимым, ведь Пушкин сам жил в этом времени и все о нем знал. Не все, конечно, люди так наблюдательны, как поэт, но гениальность Пушкина именно в том, что он воссоздал историческую эпоху в целом. Роман этот в действительности отражает всю русскую жизнь: нравы, обычаи, моды... Одним словом, "жизнь во всех ее измерениях". Мне, например, очень захотелось исследовать моды пушкинского времени. По-моему, многое из того времени к нам в сегодняшнюю жизнь пришло.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О костюме пушкинского времени можно судить по картине его современника художника </w:t>
      </w:r>
      <w:proofErr w:type="spellStart"/>
      <w:r>
        <w:rPr>
          <w:sz w:val="20"/>
          <w:szCs w:val="20"/>
        </w:rPr>
        <w:t>Чернецова</w:t>
      </w:r>
      <w:proofErr w:type="spellEnd"/>
      <w:r>
        <w:rPr>
          <w:sz w:val="20"/>
          <w:szCs w:val="20"/>
        </w:rPr>
        <w:t xml:space="preserve"> "Парад на Царицынском лугу в Санкт-Петербурге в 1831 году". На ней изображены знаменитые русские писатели - Крылов, Пушкин, Жуковский, </w:t>
      </w:r>
      <w:proofErr w:type="spellStart"/>
      <w:r>
        <w:rPr>
          <w:sz w:val="20"/>
          <w:szCs w:val="20"/>
        </w:rPr>
        <w:t>Гнедич</w:t>
      </w:r>
      <w:proofErr w:type="spellEnd"/>
      <w:r>
        <w:rPr>
          <w:sz w:val="20"/>
          <w:szCs w:val="20"/>
        </w:rPr>
        <w:t xml:space="preserve">. Все они в длинных панталонах, с цилиндрами на головах, у всех, кроме </w:t>
      </w:r>
      <w:proofErr w:type="spellStart"/>
      <w:r>
        <w:rPr>
          <w:sz w:val="20"/>
          <w:szCs w:val="20"/>
        </w:rPr>
        <w:t>Гнедича</w:t>
      </w:r>
      <w:proofErr w:type="spellEnd"/>
      <w:r>
        <w:rPr>
          <w:sz w:val="20"/>
          <w:szCs w:val="20"/>
        </w:rPr>
        <w:t xml:space="preserve">, бакенбарды. Но костюмы на писателях разные: Пушкин - во фраке, на Жуковском - сюртук, Крылов одет в бекешу, а </w:t>
      </w:r>
      <w:proofErr w:type="spellStart"/>
      <w:r>
        <w:rPr>
          <w:sz w:val="20"/>
          <w:szCs w:val="20"/>
        </w:rPr>
        <w:t>Гнедич</w:t>
      </w:r>
      <w:proofErr w:type="spellEnd"/>
      <w:r>
        <w:rPr>
          <w:sz w:val="20"/>
          <w:szCs w:val="20"/>
        </w:rPr>
        <w:t xml:space="preserve"> - в шинель с пелериной.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В 30-е годы в европейском искусстве и литературе получил широкое распространение новый художественный стиль - романтизм. Самым известным его представителем был лорд Байрон. Под влиянием романтических настроений изменилась манера ношения одежды: нарочито расстегнутый воротник рубашки, слегка взлохмаченные волосы. В моду вошел даже "романтический" галстук "а-ля Байрон", который свободно повязывали, не стягивая шею. Эти элементы туалета как бы обозначали человека, стоящего над бытовыми мелочами, символизировали идеал романтического героя. Увлечение Байроном, Гете, Вальтером Скоттом в среде просвещенного дворянства, безусловно, повлияло на формирование моды. Именно исторические романы Вальтера Скотта способствовали широкому распространению в Европе клетчатых панталон и галстуков, клетчатых шотландских пледов, которые интеллигенция носила как верхнюю одежду. Сложенный плед перебрасывали через плечо. Именно в таком виде позировал Пушкин художнику Кипренскому.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Мужской костюм пушкинских времен приобрел большую строгость и мужественность по сравнению с XVIII столетием. Мужскую моду на протяжении XIX века диктует преимущественно Англия. Не случайно Пушкин, описывая модный костюм Онегина, отмечает: "Как </w:t>
      </w:r>
      <w:proofErr w:type="spellStart"/>
      <w:r>
        <w:rPr>
          <w:sz w:val="20"/>
          <w:szCs w:val="20"/>
        </w:rPr>
        <w:t>dandy</w:t>
      </w:r>
      <w:proofErr w:type="spellEnd"/>
      <w:r>
        <w:rPr>
          <w:sz w:val="20"/>
          <w:szCs w:val="20"/>
        </w:rPr>
        <w:t xml:space="preserve"> лондонский, одет". Как одевались </w:t>
      </w:r>
      <w:proofErr w:type="spellStart"/>
      <w:r>
        <w:rPr>
          <w:sz w:val="20"/>
          <w:szCs w:val="20"/>
        </w:rPr>
        <w:t>дэнди</w:t>
      </w:r>
      <w:proofErr w:type="spellEnd"/>
      <w:r>
        <w:rPr>
          <w:sz w:val="20"/>
          <w:szCs w:val="20"/>
        </w:rPr>
        <w:t xml:space="preserve"> тех времен? Поверх белоснежной рубашки со стоячим накрахмаленным воротником, жестким и тугим (его называли по-немецки "</w:t>
      </w:r>
      <w:proofErr w:type="spellStart"/>
      <w:r>
        <w:rPr>
          <w:sz w:val="20"/>
          <w:szCs w:val="20"/>
        </w:rPr>
        <w:t>vatermorder</w:t>
      </w:r>
      <w:proofErr w:type="spellEnd"/>
      <w:r>
        <w:rPr>
          <w:sz w:val="20"/>
          <w:szCs w:val="20"/>
        </w:rPr>
        <w:t xml:space="preserve">" - "отцеубийца"), на шею повязывали галстук. </w:t>
      </w:r>
      <w:proofErr w:type="gramStart"/>
      <w:r>
        <w:rPr>
          <w:sz w:val="20"/>
          <w:szCs w:val="20"/>
        </w:rPr>
        <w:t>"Галстук" переводится с немецкого как "шейный платок", в то время он действительно представлял собой платок или шарф, который завязывали бантом или узлом, а концы заправляли под жилет.</w:t>
      </w:r>
      <w:proofErr w:type="gramEnd"/>
      <w:r>
        <w:rPr>
          <w:sz w:val="20"/>
          <w:szCs w:val="20"/>
        </w:rPr>
        <w:t xml:space="preserve"> Короткий жилет появился во Франции еще в XVII веке и получил название по имени комического театрального персонажа</w:t>
      </w:r>
      <w:proofErr w:type="gramStart"/>
      <w:r>
        <w:rPr>
          <w:sz w:val="20"/>
          <w:szCs w:val="20"/>
        </w:rPr>
        <w:t xml:space="preserve"> Ж</w:t>
      </w:r>
      <w:proofErr w:type="gramEnd"/>
      <w:r>
        <w:rPr>
          <w:sz w:val="20"/>
          <w:szCs w:val="20"/>
        </w:rPr>
        <w:t xml:space="preserve">иля, носящего его. В начале XIX века в моде были самые разнообразные жилеты всевозможных расцветок: однобортные и двубортные, с воротниками и без них, </w:t>
      </w:r>
      <w:proofErr w:type="gramStart"/>
      <w:r>
        <w:rPr>
          <w:sz w:val="20"/>
          <w:szCs w:val="20"/>
        </w:rPr>
        <w:t>со</w:t>
      </w:r>
      <w:proofErr w:type="gramEnd"/>
      <w:r>
        <w:rPr>
          <w:sz w:val="20"/>
          <w:szCs w:val="20"/>
        </w:rPr>
        <w:t xml:space="preserve"> множеством карманов. Щеголи надевали несколько жилетов одновременно, порой сразу пять, причем нижний непременно должен был выглядывать из-под </w:t>
      </w:r>
      <w:proofErr w:type="gramStart"/>
      <w:r>
        <w:rPr>
          <w:sz w:val="20"/>
          <w:szCs w:val="20"/>
        </w:rPr>
        <w:t>верхнего</w:t>
      </w:r>
      <w:proofErr w:type="gramEnd"/>
      <w:r>
        <w:rPr>
          <w:sz w:val="20"/>
          <w:szCs w:val="20"/>
        </w:rPr>
        <w:t xml:space="preserve">. 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Поверх жилета надевали фрак. Эта одежда, по сей день не вышедшая из моды, появилась в Англии в конце XVIII века и первоначально служила костюмом для верховой езды. Именно поэтому у фрака необычный вид - короткий </w:t>
      </w:r>
      <w:proofErr w:type="gramStart"/>
      <w:r>
        <w:rPr>
          <w:sz w:val="20"/>
          <w:szCs w:val="20"/>
        </w:rPr>
        <w:t>перед</w:t>
      </w:r>
      <w:proofErr w:type="gramEnd"/>
      <w:r>
        <w:rPr>
          <w:sz w:val="20"/>
          <w:szCs w:val="20"/>
        </w:rPr>
        <w:t xml:space="preserve"> и длинные фалды сзади.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В пушкинское время фраки туго обхватывали талию и имели пышный в плече рукав, что помогало мужчине соответствовать идеалу красоты той поры! Тонкая талия, широкие плечи, маленькие ноги и руки при высоком росте. Другой распространенной мужской одеждой был сюртук, в переводе с французского - "поверх всего".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Панталоны своим названием обязаны персонажу итальянской комедии Панталоне. Панталоны держались на вошедших в моду подтяжках, а внизу заканчивались штрипками, что позволяло избегать складок. Обычно панталоны и фрак были разного цвета, панталоны более светлыми. Пушкин, приведя перечень модных предметов мужского туалета в "Евгении Онегине", отметил их иностранное происхождение: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Но панталоны, фрак, жилет,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Всех этих слов на русском нет.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Панталоны приживались в России трудно, вызывая у дворян ассоциацию с крестьянской одеждой - портами. Говоря о панталонах, нельзя не вспомнить о лосинах. На протяжении всего XIX века их носили гусары. На портрете Кипренского </w:t>
      </w:r>
      <w:proofErr w:type="spellStart"/>
      <w:r>
        <w:rPr>
          <w:sz w:val="20"/>
          <w:szCs w:val="20"/>
        </w:rPr>
        <w:t>Ефграф</w:t>
      </w:r>
      <w:proofErr w:type="spellEnd"/>
      <w:r>
        <w:rPr>
          <w:sz w:val="20"/>
          <w:szCs w:val="20"/>
        </w:rPr>
        <w:t xml:space="preserve"> Давыдов изображен в белоснежных лосинах. На этих длинных, туго обтягивающих штанах из лосиной кожи не должно было быть ни единой складочки. Чтобы достичь этого, лосины слегка смачивали и посыпали внутри мыльным порошком. 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Распространенным головным убором пушкинского времени был цилиндр. Он появился в Англии в XVIII веке и позже не раз менял цвет, высоту и форму. В 1835 году в Париже изобрели складной цилиндр - шапокляк. В помещении его носили под мышкой в сложенном виде и, когда требовалось, расправляли с помощью встроенной пружины. Во второй четверти XIX столетия в моду вошла широкополая шляпа - боливар, названная в честь героя освободительного движения Южной Америки Симона Боливара. Вспомните у Пушкина: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Надев широкий боливар, 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Онегин едет на бульвар...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Сам поэт тоже носил боливар. Дополнением к мужскому костюму служили перчатки, трость и часы на цепочке, для которых в жилете был предусмотрен специальный карман. Распространены были и мужские украшения: помимо обручального кольца, многие носили перстни с камнями. На </w:t>
      </w:r>
      <w:proofErr w:type="spellStart"/>
      <w:r>
        <w:rPr>
          <w:sz w:val="20"/>
          <w:szCs w:val="20"/>
        </w:rPr>
        <w:t>тропининском</w:t>
      </w:r>
      <w:proofErr w:type="spellEnd"/>
      <w:r>
        <w:rPr>
          <w:sz w:val="20"/>
          <w:szCs w:val="20"/>
        </w:rPr>
        <w:t xml:space="preserve"> портрете у Пушкина на правой руке кольцо и перстень, надетый на большой палец. Известно, что в молодости поэт носил золотой перстень с восьмиугольным сердоликом, имевшим магическую надпись на еврейском языке. Это был подарок любимой.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Многие мужчины, подобно женщинам, тщательно ухаживали за своими ногтями. Обратимся к "Евгению Онегину":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Изображу ль в картине верной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Уединенный кабинет,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>Где мод воспитанник примерный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Одет, раздет и вновь одет?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Янтарь на трубках </w:t>
      </w:r>
      <w:proofErr w:type="spellStart"/>
      <w:r>
        <w:rPr>
          <w:sz w:val="20"/>
          <w:szCs w:val="20"/>
        </w:rPr>
        <w:t>Цареграда</w:t>
      </w:r>
      <w:proofErr w:type="spellEnd"/>
      <w:r>
        <w:rPr>
          <w:sz w:val="20"/>
          <w:szCs w:val="20"/>
        </w:rPr>
        <w:t xml:space="preserve">, 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Фарфор и бронза на столе, 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И чувств изнеженных отрада, 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Духи в граненом хрустале;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Гребенки, пилочки стальные, 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Прямые ножницы, кривые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И щетки тридцати родов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И для ногтей и для зубов.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По воспоминаниям современников, и у Пушкина были длинные, ухоженные ногти, запечатленные, кстати, на его портрете кисти Кипренского. Боясь сломать их, поэт иногда на один из пальцев надевал золотой наперсток, с которым не стеснялся появляться даже в театре. Пушкин, будто б в оправдание, писал в "Евгении Онегине":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Быть можно дельным человеком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И думать о красе ногтей: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К чему бесплодно спорить </w:t>
      </w:r>
    </w:p>
    <w:p w:rsidR="00344C33" w:rsidRDefault="00344C33" w:rsidP="00344C33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с веком?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Обычай деспот меж людей.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В начале XIX века вошли в моду "стекла" - очки и лорнеты. Ими пользовались даже люди с хорошим зрением. Друг Пушкина </w:t>
      </w:r>
      <w:proofErr w:type="spellStart"/>
      <w:r>
        <w:rPr>
          <w:sz w:val="20"/>
          <w:szCs w:val="20"/>
        </w:rPr>
        <w:t>Дельвиг</w:t>
      </w:r>
      <w:proofErr w:type="spellEnd"/>
      <w:r>
        <w:rPr>
          <w:sz w:val="20"/>
          <w:szCs w:val="20"/>
        </w:rPr>
        <w:t xml:space="preserve">, страдавший близорукостью, вспоминал, что в Царскосельском лицее запрещалось носить очки, и поэтому все женщины казались ему тогда красавицами. </w:t>
      </w:r>
      <w:proofErr w:type="gramStart"/>
      <w:r>
        <w:rPr>
          <w:sz w:val="20"/>
          <w:szCs w:val="20"/>
        </w:rPr>
        <w:t>Закончив лицей</w:t>
      </w:r>
      <w:proofErr w:type="gramEnd"/>
      <w:r>
        <w:rPr>
          <w:sz w:val="20"/>
          <w:szCs w:val="20"/>
        </w:rPr>
        <w:t xml:space="preserve"> и надев очки, он понял, сколь глубоко заблуждался. Зная, наверное, об этом, Александр Сергеевич иронично подмечает в "Евгении Онегине":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Вы также, маменьки, </w:t>
      </w:r>
      <w:proofErr w:type="gramStart"/>
      <w:r>
        <w:rPr>
          <w:sz w:val="20"/>
          <w:szCs w:val="20"/>
        </w:rPr>
        <w:t>построже</w:t>
      </w:r>
      <w:proofErr w:type="gramEnd"/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За дочерьми смотрите вслед: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Держите прямо свой лорнет!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Не то..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е то, избави боже!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XIX век отличался особым разнообразием верхних мужских одежд. В первой трети XIX столетия мужчины надели </w:t>
      </w:r>
      <w:proofErr w:type="spellStart"/>
      <w:r>
        <w:rPr>
          <w:sz w:val="20"/>
          <w:szCs w:val="20"/>
        </w:rPr>
        <w:t>каррики</w:t>
      </w:r>
      <w:proofErr w:type="spellEnd"/>
      <w:r>
        <w:rPr>
          <w:sz w:val="20"/>
          <w:szCs w:val="20"/>
        </w:rPr>
        <w:t xml:space="preserve"> - пальто, имевшие множество (порой до шестнадцати) воротников. Они рядами, наподобие пелерин, спускались чуть ли не до пояса. Одежда эта получила свое название по имени знаменитого лондонского актера </w:t>
      </w:r>
      <w:proofErr w:type="spellStart"/>
      <w:r>
        <w:rPr>
          <w:sz w:val="20"/>
          <w:szCs w:val="20"/>
        </w:rPr>
        <w:t>Гаррика</w:t>
      </w:r>
      <w:proofErr w:type="spellEnd"/>
      <w:r>
        <w:rPr>
          <w:sz w:val="20"/>
          <w:szCs w:val="20"/>
        </w:rPr>
        <w:t xml:space="preserve">, который первым отважился появиться в пальто столь странного фасона. В 30-е годы прошлого столетия в моду вошел макинтош - пальто из водонепроницаемой ткани. Его изобрел шотландский химик Чарлз Макинтош. Студеными зимами в России традиционно носили меховые шубы, </w:t>
      </w:r>
      <w:r>
        <w:rPr>
          <w:sz w:val="20"/>
          <w:szCs w:val="20"/>
        </w:rPr>
        <w:lastRenderedPageBreak/>
        <w:t>которые веками не выходили из моды. Отправляясь на свою последнюю дуэль, Пушкин сначала надел бекешу (утепленный кафтан), но затем вернулся и велел подать шубу. На дворе в тот день было морозно...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Как обычно, вместе с модой на одежду менялись и прически. После смерти Павла I парики носить перестали. Стал моден естественный цвет волос. Правда, иногда парики все же надевали. В 1818 году Пушкин из-за болезни вынужден был сбрить свои роскошные кудри. Ожидая, пока отрастут </w:t>
      </w:r>
      <w:proofErr w:type="gramStart"/>
      <w:r>
        <w:rPr>
          <w:sz w:val="20"/>
          <w:szCs w:val="20"/>
        </w:rPr>
        <w:t>новые</w:t>
      </w:r>
      <w:proofErr w:type="gramEnd"/>
      <w:r>
        <w:rPr>
          <w:sz w:val="20"/>
          <w:szCs w:val="20"/>
        </w:rPr>
        <w:t xml:space="preserve">, он носил парик. Однажды, сидя в душном театре, поэт со свойственной ему непосредственностью использовал свой парик в качестве веера, шокируя окружающих. 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"На молодых женщинах и девицах все было так чисто, просто, свежо... Не страшась ужасов зимы, они были в полупрозрачных платьях, кои плотно обхватывали стан и верно обрисовывали прелестные формы", - так писал о русской моде начала XIX века один из ее современников. В начале века женский костюм дополнялся множеством разнообразных украшений, словно компенсирующих его простоту и скромность: жемчужными нитями, браслетами, колье, диадемами, </w:t>
      </w:r>
      <w:proofErr w:type="spellStart"/>
      <w:r>
        <w:rPr>
          <w:sz w:val="20"/>
          <w:szCs w:val="20"/>
        </w:rPr>
        <w:t>фероньерками</w:t>
      </w:r>
      <w:proofErr w:type="spellEnd"/>
      <w:r>
        <w:rPr>
          <w:sz w:val="20"/>
          <w:szCs w:val="20"/>
        </w:rPr>
        <w:t>, серьгами. Браслеты носили не только на руках, но и на ногах, а перстнями и кольцами украшали чуть ли не каждый палец руки. Дамские туфельки, сшитые из материи, имели форму лодочки и обвязывались лентами вокруг щиколотки наподобие античных сандалий.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В начале прошлого века изменился не только фасон платьев, но и их длина: они стали короче. Сначала открылись башмачки, а затем и щиколотки ног. Это было настолько непривычно, что нередко вызывало у мужчин сердечный трепет. Не случайно А.С.Пушкин посвятил в "Евгении Онегине" столько поэтических строк женским ножкам.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344C33" w:rsidRDefault="00344C33" w:rsidP="00344C33">
      <w:pPr>
        <w:pStyle w:val="a3"/>
      </w:pPr>
      <w:proofErr w:type="spellStart"/>
      <w:r>
        <w:rPr>
          <w:sz w:val="20"/>
          <w:szCs w:val="20"/>
        </w:rPr>
        <w:t>Музы</w:t>
      </w:r>
      <w:proofErr w:type="gramStart"/>
      <w:r>
        <w:t>`</w:t>
      </w:r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>а</w:t>
      </w:r>
      <w:proofErr w:type="spellEnd"/>
      <w:r>
        <w:rPr>
          <w:sz w:val="20"/>
          <w:szCs w:val="20"/>
        </w:rPr>
        <w:t xml:space="preserve"> уж греметь устала;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Толпа мазуркой занята;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Бренчат кавалергарда шпоры;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Летают ножки милых дам;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По их пленительным следам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Летают пламенные взоры, 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И ревом </w:t>
      </w:r>
      <w:proofErr w:type="spellStart"/>
      <w:r>
        <w:rPr>
          <w:sz w:val="20"/>
          <w:szCs w:val="20"/>
        </w:rPr>
        <w:t>скрыпок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заглушен</w:t>
      </w:r>
      <w:proofErr w:type="gramEnd"/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Ревнивый шепот модных жен.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Или вот, например: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Люблю и бешеную младость, 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И тесноту, и блеск, и радость, 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И дам обдуманный наряд;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Люблю их ножки;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......................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Ах! долго я забыть не мог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Две ножки... Грустный, охладелый, 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>Я все их помню, и во сне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Они тревожат сердце мне.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Дополняли дамский туалет длинные перчатки (их снимали только за столом), а митенки - перчатки без пальцев - не снимали вовсе; веер, ридикюль (маленькая сумочка) и небольшой зонт, который служил защитой от дождя и от солнца.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По разнообразию верхних одежд женская мода не уступала </w:t>
      </w:r>
      <w:proofErr w:type="gramStart"/>
      <w:r>
        <w:rPr>
          <w:sz w:val="20"/>
          <w:szCs w:val="20"/>
        </w:rPr>
        <w:t>мужской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У Пушкина в "Евгении Онегине" встречаем мы такие слова, как "манто", "редингот", "капот", "салоп".</w:t>
      </w:r>
      <w:proofErr w:type="gramEnd"/>
      <w:r>
        <w:rPr>
          <w:sz w:val="20"/>
          <w:szCs w:val="20"/>
        </w:rPr>
        <w:t xml:space="preserve"> Во второй четверти XIX века вновь меняется силуэт женского платья. Возвращается корсет. Женская фигура по форме стала напоминать перевернутый бокал. Вот как об этом у Пушкина в "Евгении Онегине":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Корсет носила очень узкий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И русский Н как N французский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Произносить умела в нос.</w:t>
      </w:r>
    </w:p>
    <w:p w:rsidR="00344C33" w:rsidRDefault="00344C33" w:rsidP="00344C33">
      <w:pPr>
        <w:pStyle w:val="a3"/>
        <w:rPr>
          <w:sz w:val="20"/>
          <w:szCs w:val="20"/>
        </w:rPr>
      </w:pPr>
      <w:r>
        <w:rPr>
          <w:sz w:val="20"/>
          <w:szCs w:val="20"/>
        </w:rPr>
        <w:t>В романе есть и шляпки-кибитки, тюрбаны, чепцы.</w:t>
      </w:r>
    </w:p>
    <w:p w:rsidR="00344C33" w:rsidRDefault="00344C33" w:rsidP="00344C33">
      <w:pPr>
        <w:pStyle w:val="a3"/>
      </w:pPr>
      <w:r>
        <w:rPr>
          <w:sz w:val="20"/>
          <w:szCs w:val="20"/>
        </w:rPr>
        <w:t xml:space="preserve">Менялась мода на одежду, менялись и прически. В начале века женская прическа копировала </w:t>
      </w:r>
      <w:proofErr w:type="gramStart"/>
      <w:r>
        <w:rPr>
          <w:sz w:val="20"/>
          <w:szCs w:val="20"/>
        </w:rPr>
        <w:t>античную</w:t>
      </w:r>
      <w:proofErr w:type="gramEnd"/>
      <w:r>
        <w:rPr>
          <w:sz w:val="20"/>
          <w:szCs w:val="20"/>
        </w:rPr>
        <w:t xml:space="preserve">. Предпочтительным считался каштановый цвет волос. В 30-40-е годы, эпоху романтизма, волосы укладывали буклями на висках. Художник </w:t>
      </w:r>
      <w:proofErr w:type="spellStart"/>
      <w:r>
        <w:rPr>
          <w:sz w:val="20"/>
          <w:szCs w:val="20"/>
        </w:rPr>
        <w:t>Гау</w:t>
      </w:r>
      <w:proofErr w:type="spellEnd"/>
      <w:r>
        <w:rPr>
          <w:sz w:val="20"/>
          <w:szCs w:val="20"/>
        </w:rPr>
        <w:t xml:space="preserve"> изобразил в 1844 году красавицу Наталью Николаевну </w:t>
      </w:r>
      <w:proofErr w:type="spellStart"/>
      <w:r>
        <w:rPr>
          <w:sz w:val="20"/>
          <w:szCs w:val="20"/>
        </w:rPr>
        <w:t>Ланскую</w:t>
      </w:r>
      <w:proofErr w:type="spellEnd"/>
      <w:r>
        <w:rPr>
          <w:sz w:val="20"/>
          <w:szCs w:val="20"/>
        </w:rPr>
        <w:t xml:space="preserve">, бывшую жену Пушкина, именно с такой прической. </w:t>
      </w:r>
    </w:p>
    <w:p w:rsidR="0073766E" w:rsidRDefault="0073766E"/>
    <w:sectPr w:rsidR="0073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33"/>
    <w:rsid w:val="00344C33"/>
    <w:rsid w:val="004B0ACE"/>
    <w:rsid w:val="0073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4C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4C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KANE</dc:creator>
  <cp:lastModifiedBy>Ксюша</cp:lastModifiedBy>
  <cp:revision>2</cp:revision>
  <dcterms:created xsi:type="dcterms:W3CDTF">2014-11-19T12:05:00Z</dcterms:created>
  <dcterms:modified xsi:type="dcterms:W3CDTF">2014-11-19T12:05:00Z</dcterms:modified>
</cp:coreProperties>
</file>